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02C4DE" wp14:paraId="125B23F4" wp14:textId="4DD39BCD">
      <w:pPr>
        <w:pStyle w:val="Heading1"/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  <w:lang w:val="es-ES"/>
        </w:rPr>
      </w:pPr>
      <w:r w:rsidRPr="4A02C4DE" w:rsidR="7A0CD9D1">
        <w:rPr>
          <w:lang w:val="es-ES"/>
        </w:rPr>
        <w:t>Conduciendo</w:t>
      </w:r>
      <w:r w:rsidRPr="4A02C4DE" w:rsidR="7A0CD9D1">
        <w:rPr>
          <w:lang w:val="es-ES"/>
        </w:rPr>
        <w:t xml:space="preserve"> </w:t>
      </w:r>
      <w:r w:rsidRPr="4A02C4DE" w:rsidR="7A0CD9D1">
        <w:rPr>
          <w:lang w:val="es-ES"/>
        </w:rPr>
        <w:t>hacia</w:t>
      </w:r>
      <w:r w:rsidRPr="4A02C4DE" w:rsidR="7A0CD9D1">
        <w:rPr>
          <w:lang w:val="es-ES"/>
        </w:rPr>
        <w:t xml:space="preserve"> </w:t>
      </w:r>
      <w:r w:rsidRPr="4A02C4DE" w:rsidR="7A0CD9D1">
        <w:rPr>
          <w:lang w:val="es-ES"/>
        </w:rPr>
        <w:t>el</w:t>
      </w:r>
      <w:r w:rsidRPr="4A02C4DE" w:rsidR="7A0CD9D1">
        <w:rPr>
          <w:lang w:val="es-ES"/>
        </w:rPr>
        <w:t xml:space="preserve"> </w:t>
      </w:r>
      <w:r w:rsidRPr="4A02C4DE" w:rsidR="7A0CD9D1">
        <w:rPr>
          <w:lang w:val="es-ES"/>
        </w:rPr>
        <w:t>otoño</w:t>
      </w:r>
      <w:r w:rsidRPr="4A02C4DE" w:rsidR="7A0CD9D1">
        <w:rPr>
          <w:lang w:val="es-ES"/>
        </w:rPr>
        <w:t xml:space="preserve"> </w:t>
      </w:r>
      <w:r w:rsidRPr="4A02C4DE" w:rsidR="7A0CD9D1">
        <w:rPr>
          <w:lang w:val="es-ES"/>
        </w:rPr>
        <w:t>en</w:t>
      </w:r>
      <w:r w:rsidRPr="4A02C4DE" w:rsidR="7A0CD9D1">
        <w:rPr>
          <w:lang w:val="es-ES"/>
        </w:rPr>
        <w:t xml:space="preserve"> </w:t>
      </w:r>
      <w:r w:rsidRPr="4A02C4DE" w:rsidR="7A0CD9D1">
        <w:rPr>
          <w:lang w:val="es-ES"/>
        </w:rPr>
        <w:t>The</w:t>
      </w:r>
      <w:r w:rsidRPr="4A02C4DE" w:rsidR="7A0CD9D1">
        <w:rPr>
          <w:lang w:val="es-ES"/>
        </w:rPr>
        <w:t xml:space="preserve"> </w:t>
      </w:r>
      <w:r w:rsidRPr="4A02C4DE" w:rsidR="7A0CD9D1">
        <w:rPr>
          <w:lang w:val="es-ES"/>
        </w:rPr>
        <w:t>Peninsula</w:t>
      </w:r>
      <w:r w:rsidRPr="4A02C4DE" w:rsidR="7A0CD9D1">
        <w:rPr>
          <w:lang w:val="es-ES"/>
        </w:rPr>
        <w:t xml:space="preserve"> London</w:t>
      </w:r>
    </w:p>
    <w:p xmlns:wp14="http://schemas.microsoft.com/office/word/2010/wordml" w:rsidP="4A02C4DE" wp14:paraId="2534B605" wp14:textId="390C9E2F">
      <w:pPr>
        <w:pStyle w:val="Heading2"/>
        <w:spacing w:before="299" w:beforeAutospacing="off" w:after="299" w:afterAutospacing="off"/>
        <w:jc w:val="center"/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 xml:space="preserve">Una 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>temporada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>automotriz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>arte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>elegancia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 xml:space="preserve"> y 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>excelencia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>diseño</w:t>
      </w:r>
    </w:p>
    <w:p xmlns:wp14="http://schemas.microsoft.com/office/word/2010/wordml" w:rsidP="4A02C4DE" wp14:paraId="5B81B7D4" wp14:textId="2A41F9C4">
      <w:pPr>
        <w:pStyle w:val="Normal"/>
        <w:rPr>
          <w:rFonts w:ascii="Gill Sans MT" w:hAnsi="Gill Sans MT" w:eastAsia="Gill Sans MT" w:cs="Gill Sans MT"/>
          <w:sz w:val="24"/>
          <w:szCs w:val="24"/>
        </w:rPr>
      </w:pPr>
      <w:r w:rsidR="37347003">
        <w:rPr/>
        <w:t xml:space="preserve">En </w:t>
      </w:r>
      <w:r w:rsidR="37347003">
        <w:rPr/>
        <w:t>celebración</w:t>
      </w:r>
      <w:r w:rsidR="37347003">
        <w:rPr/>
        <w:t xml:space="preserve"> del </w:t>
      </w:r>
      <w:r w:rsidR="37347003">
        <w:rPr/>
        <w:t>arte</w:t>
      </w:r>
      <w:r w:rsidR="37347003">
        <w:rPr/>
        <w:t xml:space="preserve">, la </w:t>
      </w:r>
      <w:r w:rsidR="37347003">
        <w:rPr/>
        <w:t>herencia</w:t>
      </w:r>
      <w:r w:rsidR="37347003">
        <w:rPr/>
        <w:t xml:space="preserve"> y la </w:t>
      </w:r>
      <w:r w:rsidR="37347003">
        <w:rPr/>
        <w:t>artesanía</w:t>
      </w:r>
      <w:r w:rsidR="37347003">
        <w:rPr/>
        <w:t xml:space="preserve"> </w:t>
      </w:r>
      <w:r w:rsidR="37347003">
        <w:rPr/>
        <w:t>que</w:t>
      </w:r>
      <w:r w:rsidR="37347003">
        <w:rPr/>
        <w:t xml:space="preserve"> </w:t>
      </w:r>
      <w:r w:rsidR="37347003">
        <w:rPr/>
        <w:t>definen</w:t>
      </w:r>
      <w:r w:rsidR="37347003">
        <w:rPr/>
        <w:t xml:space="preserve"> tanto al </w:t>
      </w:r>
      <w:r w:rsidR="37347003">
        <w:rPr/>
        <w:t>automovilismo</w:t>
      </w:r>
      <w:r w:rsidR="37347003">
        <w:rPr/>
        <w:t xml:space="preserve"> </w:t>
      </w:r>
      <w:r w:rsidR="37347003">
        <w:rPr/>
        <w:t>clásico</w:t>
      </w:r>
      <w:r w:rsidR="37347003">
        <w:rPr/>
        <w:t xml:space="preserve"> </w:t>
      </w:r>
      <w:r w:rsidR="37347003">
        <w:rPr/>
        <w:t>como</w:t>
      </w:r>
      <w:r w:rsidR="37347003">
        <w:rPr/>
        <w:t xml:space="preserve"> al </w:t>
      </w:r>
      <w:r w:rsidR="37347003">
        <w:rPr/>
        <w:t>legado</w:t>
      </w:r>
      <w:r w:rsidR="37347003">
        <w:rPr/>
        <w:t xml:space="preserve"> de </w:t>
      </w:r>
      <w:r w:rsidR="37347003">
        <w:rPr/>
        <w:t>The</w:t>
      </w:r>
      <w:r w:rsidR="37347003">
        <w:rPr/>
        <w:t xml:space="preserve"> </w:t>
      </w:r>
      <w:r w:rsidR="37347003">
        <w:rPr/>
        <w:t>Peninsula</w:t>
      </w:r>
      <w:r w:rsidR="37347003">
        <w:rPr/>
        <w:t xml:space="preserve">, </w:t>
      </w:r>
      <w:r w:rsidRPr="4A02C4DE" w:rsidR="37347003">
        <w:rPr>
          <w:b w:val="1"/>
          <w:bCs w:val="1"/>
        </w:rPr>
        <w:t>The</w:t>
      </w:r>
      <w:r w:rsidRPr="4A02C4DE" w:rsidR="37347003">
        <w:rPr>
          <w:b w:val="1"/>
          <w:bCs w:val="1"/>
        </w:rPr>
        <w:t xml:space="preserve"> </w:t>
      </w:r>
      <w:r w:rsidRPr="4A02C4DE" w:rsidR="37347003">
        <w:rPr>
          <w:b w:val="1"/>
          <w:bCs w:val="1"/>
        </w:rPr>
        <w:t>Peninsula</w:t>
      </w:r>
      <w:r w:rsidRPr="4A02C4DE" w:rsidR="37347003">
        <w:rPr>
          <w:b w:val="1"/>
          <w:bCs w:val="1"/>
        </w:rPr>
        <w:t xml:space="preserve"> London</w:t>
      </w:r>
      <w:r w:rsidR="37347003">
        <w:rPr/>
        <w:t xml:space="preserve"> </w:t>
      </w:r>
      <w:r w:rsidR="37347003">
        <w:rPr/>
        <w:t>presenta</w:t>
      </w:r>
      <w:r w:rsidR="37347003">
        <w:rPr/>
        <w:t xml:space="preserve"> un </w:t>
      </w:r>
      <w:r w:rsidR="37347003">
        <w:rPr/>
        <w:t>exclusivo</w:t>
      </w:r>
      <w:r w:rsidR="37347003">
        <w:rPr/>
        <w:t xml:space="preserve"> </w:t>
      </w:r>
      <w:r w:rsidR="37347003">
        <w:rPr/>
        <w:t>calendario</w:t>
      </w:r>
      <w:r w:rsidR="37347003">
        <w:rPr/>
        <w:t xml:space="preserve"> </w:t>
      </w:r>
      <w:r w:rsidR="37347003">
        <w:rPr/>
        <w:t>otoñal</w:t>
      </w:r>
      <w:r w:rsidR="37347003">
        <w:rPr/>
        <w:t xml:space="preserve"> de </w:t>
      </w:r>
      <w:r w:rsidR="37347003">
        <w:rPr/>
        <w:t>momentos</w:t>
      </w:r>
      <w:r w:rsidR="37347003">
        <w:rPr/>
        <w:t xml:space="preserve"> </w:t>
      </w:r>
      <w:r w:rsidR="37347003">
        <w:rPr/>
        <w:t>inspirados</w:t>
      </w:r>
      <w:r w:rsidR="37347003">
        <w:rPr/>
        <w:t xml:space="preserve"> </w:t>
      </w:r>
      <w:r w:rsidR="37347003">
        <w:rPr/>
        <w:t>en</w:t>
      </w:r>
      <w:r w:rsidR="37347003">
        <w:rPr/>
        <w:t xml:space="preserve"> </w:t>
      </w:r>
      <w:r w:rsidR="37347003">
        <w:rPr/>
        <w:t>el</w:t>
      </w:r>
      <w:r w:rsidR="37347003">
        <w:rPr/>
        <w:t xml:space="preserve"> </w:t>
      </w:r>
      <w:r w:rsidR="37347003">
        <w:rPr/>
        <w:t>mundo</w:t>
      </w:r>
      <w:r w:rsidR="37347003">
        <w:rPr/>
        <w:t xml:space="preserve"> </w:t>
      </w:r>
      <w:r w:rsidR="37347003">
        <w:rPr/>
        <w:t>automotor</w:t>
      </w:r>
      <w:r w:rsidR="37347003">
        <w:rPr/>
        <w:t xml:space="preserve">. </w:t>
      </w:r>
      <w:r w:rsidR="37347003">
        <w:rPr/>
        <w:t>Desde</w:t>
      </w:r>
      <w:r w:rsidR="37347003">
        <w:rPr/>
        <w:t xml:space="preserve"> </w:t>
      </w:r>
      <w:r w:rsidR="37347003">
        <w:rPr/>
        <w:t>exhibiciones</w:t>
      </w:r>
      <w:r w:rsidR="37347003">
        <w:rPr/>
        <w:t xml:space="preserve"> de autos </w:t>
      </w:r>
      <w:r w:rsidR="37347003">
        <w:rPr/>
        <w:t>raros</w:t>
      </w:r>
      <w:r w:rsidR="37347003">
        <w:rPr/>
        <w:t xml:space="preserve"> y </w:t>
      </w:r>
      <w:r w:rsidR="37347003">
        <w:rPr/>
        <w:t>colaboraciones</w:t>
      </w:r>
      <w:r w:rsidR="37347003">
        <w:rPr/>
        <w:t xml:space="preserve"> </w:t>
      </w:r>
      <w:r w:rsidR="37347003">
        <w:rPr/>
        <w:t>culturales</w:t>
      </w:r>
      <w:r w:rsidR="37347003">
        <w:rPr/>
        <w:t xml:space="preserve"> </w:t>
      </w:r>
      <w:r w:rsidR="37347003">
        <w:rPr/>
        <w:t>inmersivas</w:t>
      </w:r>
      <w:r w:rsidR="37347003">
        <w:rPr/>
        <w:t xml:space="preserve"> hasta </w:t>
      </w:r>
      <w:r w:rsidR="37347003">
        <w:rPr/>
        <w:t>una</w:t>
      </w:r>
      <w:r w:rsidR="37347003">
        <w:rPr/>
        <w:t xml:space="preserve"> </w:t>
      </w:r>
      <w:r w:rsidR="37347003">
        <w:rPr/>
        <w:t>reinterpretación</w:t>
      </w:r>
      <w:r w:rsidR="37347003">
        <w:rPr/>
        <w:t xml:space="preserve"> </w:t>
      </w:r>
      <w:r w:rsidR="37347003">
        <w:rPr/>
        <w:t>encantadora</w:t>
      </w:r>
      <w:r w:rsidR="37347003">
        <w:rPr/>
        <w:t xml:space="preserve"> del </w:t>
      </w:r>
      <w:r w:rsidR="37347003">
        <w:rPr/>
        <w:t>tradicional</w:t>
      </w:r>
      <w:r w:rsidR="37347003">
        <w:rPr/>
        <w:t xml:space="preserve"> </w:t>
      </w:r>
      <w:r w:rsidR="37347003">
        <w:rPr/>
        <w:t>Afternoon</w:t>
      </w:r>
      <w:r w:rsidR="37347003">
        <w:rPr/>
        <w:t xml:space="preserve"> Tea, </w:t>
      </w:r>
      <w:r w:rsidR="37347003">
        <w:rPr/>
        <w:t>el</w:t>
      </w:r>
      <w:r w:rsidR="37347003">
        <w:rPr/>
        <w:t xml:space="preserve"> hotel se </w:t>
      </w:r>
      <w:r w:rsidR="37347003">
        <w:rPr/>
        <w:t>convierte</w:t>
      </w:r>
      <w:r w:rsidR="37347003">
        <w:rPr/>
        <w:t xml:space="preserve"> </w:t>
      </w:r>
      <w:r w:rsidR="37347003">
        <w:rPr/>
        <w:t>en</w:t>
      </w:r>
      <w:r w:rsidR="37347003">
        <w:rPr/>
        <w:t xml:space="preserve"> </w:t>
      </w:r>
      <w:r w:rsidR="37347003">
        <w:rPr/>
        <w:t>el</w:t>
      </w:r>
      <w:r w:rsidR="37347003">
        <w:rPr/>
        <w:t xml:space="preserve"> principal </w:t>
      </w:r>
      <w:r w:rsidR="37347003">
        <w:rPr/>
        <w:t>destino</w:t>
      </w:r>
      <w:r w:rsidR="37347003">
        <w:rPr/>
        <w:t xml:space="preserve"> de la capital para </w:t>
      </w:r>
      <w:r w:rsidR="37347003">
        <w:rPr/>
        <w:t>los</w:t>
      </w:r>
      <w:r w:rsidR="37347003">
        <w:rPr/>
        <w:t xml:space="preserve"> aficionados del motor </w:t>
      </w:r>
      <w:r w:rsidR="37347003">
        <w:rPr/>
        <w:t>esta</w:t>
      </w:r>
      <w:r w:rsidR="37347003">
        <w:rPr/>
        <w:t xml:space="preserve"> </w:t>
      </w:r>
      <w:r w:rsidR="37347003">
        <w:rPr/>
        <w:t>temporada</w:t>
      </w:r>
      <w:r w:rsidR="37347003">
        <w:rPr/>
        <w:t xml:space="preserve">. Ya sea </w:t>
      </w:r>
      <w:r w:rsidR="37347003">
        <w:rPr/>
        <w:t>por</w:t>
      </w:r>
      <w:r w:rsidR="37347003">
        <w:rPr/>
        <w:t xml:space="preserve"> la </w:t>
      </w:r>
      <w:r w:rsidR="37347003">
        <w:rPr/>
        <w:t>emoción</w:t>
      </w:r>
      <w:r w:rsidR="37347003">
        <w:rPr/>
        <w:t xml:space="preserve"> del </w:t>
      </w:r>
      <w:r w:rsidR="37347003">
        <w:rPr/>
        <w:t>diseño</w:t>
      </w:r>
      <w:r w:rsidR="37347003">
        <w:rPr/>
        <w:t xml:space="preserve"> vintage, </w:t>
      </w:r>
      <w:r w:rsidR="37347003">
        <w:rPr/>
        <w:t>el</w:t>
      </w:r>
      <w:r w:rsidR="37347003">
        <w:rPr/>
        <w:t xml:space="preserve"> </w:t>
      </w:r>
      <w:r w:rsidR="37347003">
        <w:rPr/>
        <w:t>espíritu</w:t>
      </w:r>
      <w:r w:rsidR="37347003">
        <w:rPr/>
        <w:t xml:space="preserve"> de la </w:t>
      </w:r>
      <w:r w:rsidR="37347003">
        <w:rPr/>
        <w:t>innovación</w:t>
      </w:r>
      <w:r w:rsidR="37347003">
        <w:rPr/>
        <w:t xml:space="preserve"> o la </w:t>
      </w:r>
      <w:r w:rsidR="37347003">
        <w:rPr/>
        <w:t>elegancia</w:t>
      </w:r>
      <w:r w:rsidR="37347003">
        <w:rPr/>
        <w:t xml:space="preserve"> de la </w:t>
      </w:r>
      <w:r w:rsidR="37347003">
        <w:rPr/>
        <w:t>perfección</w:t>
      </w:r>
      <w:r w:rsidR="37347003">
        <w:rPr/>
        <w:t xml:space="preserve"> </w:t>
      </w:r>
      <w:r w:rsidR="37347003">
        <w:rPr/>
        <w:t>mecánica</w:t>
      </w:r>
      <w:r w:rsidR="37347003">
        <w:rPr/>
        <w:t xml:space="preserve">, </w:t>
      </w:r>
      <w:r w:rsidR="37347003">
        <w:rPr/>
        <w:t>los</w:t>
      </w:r>
      <w:r w:rsidR="37347003">
        <w:rPr/>
        <w:t xml:space="preserve"> </w:t>
      </w:r>
      <w:r w:rsidR="37347003">
        <w:rPr/>
        <w:t>huéspedes</w:t>
      </w:r>
      <w:r w:rsidR="37347003">
        <w:rPr/>
        <w:t xml:space="preserve"> </w:t>
      </w:r>
      <w:r w:rsidR="37347003">
        <w:rPr/>
        <w:t>podrán</w:t>
      </w:r>
      <w:r w:rsidR="37347003">
        <w:rPr/>
        <w:t xml:space="preserve"> </w:t>
      </w:r>
      <w:r w:rsidR="37347003">
        <w:rPr/>
        <w:t>disfrutar</w:t>
      </w:r>
      <w:r w:rsidR="37347003">
        <w:rPr/>
        <w:t xml:space="preserve"> de </w:t>
      </w:r>
      <w:r w:rsidR="37347003">
        <w:rPr/>
        <w:t>una</w:t>
      </w:r>
      <w:r w:rsidR="37347003">
        <w:rPr/>
        <w:t xml:space="preserve"> </w:t>
      </w:r>
      <w:r w:rsidR="37347003">
        <w:rPr/>
        <w:t>serie</w:t>
      </w:r>
      <w:r w:rsidR="37347003">
        <w:rPr/>
        <w:t xml:space="preserve"> de </w:t>
      </w:r>
      <w:r w:rsidR="37347003">
        <w:rPr/>
        <w:t>experiencias</w:t>
      </w:r>
      <w:r w:rsidR="37347003">
        <w:rPr/>
        <w:t xml:space="preserve"> de </w:t>
      </w:r>
      <w:r w:rsidR="37347003">
        <w:rPr/>
        <w:t>lujo</w:t>
      </w:r>
      <w:r w:rsidR="37347003">
        <w:rPr/>
        <w:t xml:space="preserve"> </w:t>
      </w:r>
      <w:r w:rsidR="37347003">
        <w:rPr/>
        <w:t>que</w:t>
      </w:r>
      <w:r w:rsidR="37347003">
        <w:rPr/>
        <w:t xml:space="preserve"> </w:t>
      </w:r>
      <w:r w:rsidR="37347003">
        <w:rPr/>
        <w:t>celebran</w:t>
      </w:r>
      <w:r w:rsidR="37347003">
        <w:rPr/>
        <w:t xml:space="preserve"> </w:t>
      </w:r>
      <w:r w:rsidR="37347003">
        <w:rPr/>
        <w:t>el</w:t>
      </w:r>
      <w:r w:rsidR="37347003">
        <w:rPr/>
        <w:t xml:space="preserve"> </w:t>
      </w:r>
      <w:r w:rsidR="37347003">
        <w:rPr/>
        <w:t>encanto</w:t>
      </w:r>
      <w:r w:rsidR="37347003">
        <w:rPr/>
        <w:t xml:space="preserve"> </w:t>
      </w:r>
      <w:r w:rsidR="37347003">
        <w:rPr/>
        <w:t>eterno</w:t>
      </w:r>
      <w:r w:rsidR="37347003">
        <w:rPr/>
        <w:t xml:space="preserve"> del </w:t>
      </w:r>
      <w:r w:rsidR="37347003">
        <w:rPr/>
        <w:t>automóvil</w:t>
      </w:r>
      <w:r w:rsidR="37347003">
        <w:rPr/>
        <w:t>.</w:t>
      </w:r>
    </w:p>
    <w:p xmlns:wp14="http://schemas.microsoft.com/office/word/2010/wordml" w:rsidP="4A02C4DE" wp14:paraId="7536EE18" wp14:textId="30C64F69">
      <w:pPr>
        <w:pStyle w:val="Heading2"/>
        <w:rPr>
          <w:rFonts w:ascii="Gill Sans MT" w:hAnsi="Gill Sans MT" w:eastAsia="Gill Sans MT" w:cs="Gill Sans MT"/>
          <w:b w:val="1"/>
          <w:bCs w:val="1"/>
          <w:color w:val="auto"/>
          <w:sz w:val="32"/>
          <w:szCs w:val="32"/>
        </w:rPr>
      </w:pPr>
      <w:r w:rsidR="37347003">
        <w:rPr/>
        <w:t>Classic</w:t>
      </w:r>
      <w:r w:rsidR="37347003">
        <w:rPr/>
        <w:t xml:space="preserve"> Car </w:t>
      </w:r>
      <w:r w:rsidR="37347003">
        <w:rPr/>
        <w:t>Afternoon</w:t>
      </w:r>
      <w:r w:rsidR="37347003">
        <w:rPr/>
        <w:t xml:space="preserve"> Tea</w:t>
      </w:r>
    </w:p>
    <w:p xmlns:wp14="http://schemas.microsoft.com/office/word/2010/wordml" w:rsidP="4A02C4DE" wp14:paraId="51DA01C8" wp14:textId="73EC0901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Disponible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todos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los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días de 1:30 p.m. a 7:00 p.m.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The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Lobby, hasta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18 de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noviembre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— £85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por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persona</w:t>
      </w:r>
    </w:p>
    <w:p xmlns:wp14="http://schemas.microsoft.com/office/word/2010/wordml" w:rsidP="7D7E70C8" wp14:paraId="7B5F8410" wp14:textId="275D8888">
      <w:pPr>
        <w:spacing w:before="240" w:beforeAutospacing="off" w:after="240" w:afterAutospacing="off"/>
        <w:rPr>
          <w:rFonts w:ascii="Gill Sans MT" w:hAnsi="Gill Sans MT" w:eastAsia="Gill Sans MT" w:cs="Gill Sans MT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sz w:val="24"/>
          <w:szCs w:val="24"/>
        </w:rPr>
        <w:t>Así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como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todo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gran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recorrido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merece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una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pausa para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recargar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energía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The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Peninsula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London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invita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a sus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huéspedes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a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disfrutar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del 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>Classic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 xml:space="preserve"> Car 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>Afternoon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 xml:space="preserve"> Tea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, un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complemento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divertido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a las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actividades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automotrices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de la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temporada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.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Inspirado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diseño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y la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artesanía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vintage,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menú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reimagina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la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tradición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británica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con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bocados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salados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, scones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recién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horneados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y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dulces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espectaculares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como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la galleta 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>Race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>Flag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forma de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bandera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cuadros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y la mousse de mandarina 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>Vintage Car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.</w:t>
      </w:r>
    </w:p>
    <w:p xmlns:wp14="http://schemas.microsoft.com/office/word/2010/wordml" w:rsidP="7D7E70C8" wp14:paraId="393F2117" wp14:textId="5AB1BBA7">
      <w:pPr>
        <w:spacing w:before="240" w:beforeAutospacing="off" w:after="240" w:afterAutospacing="off"/>
        <w:rPr>
          <w:rFonts w:ascii="Gill Sans MT" w:hAnsi="Gill Sans MT" w:eastAsia="Gill Sans MT" w:cs="Gill Sans MT"/>
          <w:sz w:val="24"/>
          <w:szCs w:val="24"/>
        </w:rPr>
      </w:pP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Un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momento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para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consentirse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entre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los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destacados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del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mundo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automotor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,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este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Afternoon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Tea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ofrece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un dulce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cierre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a la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celebración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del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arte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automotriz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en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el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hotel.</w:t>
      </w:r>
    </w:p>
    <w:p xmlns:wp14="http://schemas.microsoft.com/office/word/2010/wordml" w:rsidP="4A02C4DE" wp14:paraId="4E4F3F84" wp14:textId="1BDBD173">
      <w:pPr>
        <w:pStyle w:val="Heading2"/>
        <w:rPr>
          <w:rFonts w:ascii="Gill Sans MT" w:hAnsi="Gill Sans MT" w:eastAsia="Gill Sans MT" w:cs="Gill Sans MT"/>
          <w:b w:val="1"/>
          <w:bCs w:val="1"/>
          <w:sz w:val="28"/>
          <w:szCs w:val="28"/>
        </w:rPr>
      </w:pPr>
      <w:r w:rsidR="37347003">
        <w:rPr/>
        <w:t>The</w:t>
      </w:r>
      <w:r w:rsidR="37347003">
        <w:rPr/>
        <w:t xml:space="preserve"> </w:t>
      </w:r>
      <w:r w:rsidR="37347003">
        <w:rPr/>
        <w:t>Peninsula</w:t>
      </w:r>
      <w:r w:rsidR="37347003">
        <w:rPr/>
        <w:t xml:space="preserve"> Pit Stop</w:t>
      </w:r>
    </w:p>
    <w:p xmlns:wp14="http://schemas.microsoft.com/office/word/2010/wordml" w:rsidP="4A02C4DE" wp14:paraId="54B79666" wp14:textId="21A34E66">
      <w:pPr>
        <w:spacing w:before="240" w:beforeAutospacing="off" w:after="240" w:afterAutospacing="off"/>
        <w:rPr>
          <w:rFonts w:ascii="Gill Sans MT" w:hAnsi="Gill Sans MT" w:eastAsia="Gill Sans MT" w:cs="Gill Sans MT"/>
          <w:i w:val="1"/>
          <w:iCs w:val="1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 xml:space="preserve">Un café 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>móvil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>dentro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>un Austin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 xml:space="preserve"> 7 de 1936 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>restaurado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 xml:space="preserve"> con </w:t>
      </w:r>
      <w:r w:rsidRPr="4A02C4DE" w:rsidR="37347003">
        <w:rPr>
          <w:rFonts w:ascii="Gill Sans MT" w:hAnsi="Gill Sans MT" w:eastAsia="Gill Sans MT" w:cs="Gill Sans MT"/>
          <w:i w:val="1"/>
          <w:iCs w:val="1"/>
          <w:sz w:val="24"/>
          <w:szCs w:val="24"/>
        </w:rPr>
        <w:t>cariño</w:t>
      </w:r>
    </w:p>
    <w:p xmlns:wp14="http://schemas.microsoft.com/office/word/2010/wordml" w:rsidP="7D7E70C8" wp14:paraId="6ACEA608" wp14:textId="13150DF9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Recién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presentado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bar pop-up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Brooklands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The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Peninsula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London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durante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Goodwood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Revival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septiembre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llega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más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reciente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adición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flota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automotriz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hotel: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The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Peninsula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Pit Stop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. Este elegante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carrito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café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móvil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instalado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dentro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un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Austin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7 taxi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1936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bellamente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restaurado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está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pintado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distintivo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color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Peninsula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Green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.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Originalmente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servicio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con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Royal Mail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vehículo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clásico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ha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sido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restaurado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meticulosamente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 mano,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conservando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detalles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originales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transformándose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un café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ambulante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que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sirve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café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recién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preparado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tés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refrigerios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ligeros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</w:t>
      </w:r>
    </w:p>
    <w:p xmlns:wp14="http://schemas.microsoft.com/office/word/2010/wordml" w:rsidP="7D7E70C8" wp14:paraId="0FD63837" wp14:textId="3568F3CB">
      <w:pPr>
        <w:spacing w:before="240" w:beforeAutospacing="off" w:after="240" w:afterAutospacing="off"/>
        <w:rPr>
          <w:rFonts w:ascii="Gill Sans MT" w:hAnsi="Gill Sans MT" w:eastAsia="Gill Sans MT" w:cs="Gill Sans MT"/>
          <w:sz w:val="24"/>
          <w:szCs w:val="24"/>
        </w:rPr>
      </w:pPr>
      <w:r w:rsidRPr="7D7E70C8" w:rsidR="37347003">
        <w:rPr>
          <w:rFonts w:ascii="Gill Sans MT" w:hAnsi="Gill Sans MT" w:eastAsia="Gill Sans MT" w:cs="Gill Sans MT"/>
          <w:sz w:val="24"/>
          <w:szCs w:val="24"/>
        </w:rPr>
        <w:t>Presente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de forma regular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en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el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patio del hotel y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en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ubicaciones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seleccionadas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de Londres, </w:t>
      </w:r>
      <w:r w:rsidRPr="7D7E70C8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The Pit Stop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invita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tanto a locales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como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a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huéspedes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a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hacer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una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pausa,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recargar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energía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y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saborear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un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momento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de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herencia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con un toque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moderno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.</w:t>
      </w:r>
    </w:p>
    <w:p xmlns:wp14="http://schemas.microsoft.com/office/word/2010/wordml" w:rsidP="4A02C4DE" wp14:paraId="4C283F29" wp14:textId="49FAAD11">
      <w:pPr>
        <w:pStyle w:val="Heading2"/>
        <w:rPr>
          <w:rFonts w:ascii="Gill Sans MT" w:hAnsi="Gill Sans MT" w:eastAsia="Gill Sans MT" w:cs="Gill Sans MT"/>
          <w:b w:val="1"/>
          <w:bCs w:val="1"/>
          <w:sz w:val="28"/>
          <w:szCs w:val="28"/>
        </w:rPr>
      </w:pPr>
      <w:r w:rsidR="37347003">
        <w:rPr/>
        <w:t>Experiencia Glenfiddich x Aston Martin Formula One™</w:t>
      </w:r>
    </w:p>
    <w:p xmlns:wp14="http://schemas.microsoft.com/office/word/2010/wordml" w:rsidP="4A02C4DE" wp14:paraId="504C4819" wp14:textId="5464EA73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Del 29 de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septiembre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al 31 de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octubre</w:t>
      </w:r>
    </w:p>
    <w:p xmlns:wp14="http://schemas.microsoft.com/office/word/2010/wordml" w:rsidP="7D7E70C8" wp14:paraId="075F402F" wp14:textId="73B9C68D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En honor a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más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reciente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expresión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Glenfiddich de 16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años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The Peninsula London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presenta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una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experiencia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inmersiva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dedicada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automovilismo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. Una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réplica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poco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común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auto del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equipo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Aston Martin Formula One™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estará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exhibición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Lobby del hotel del 29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septiembre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al 6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octubre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ofreciendo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una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experiencia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única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para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entusiastas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huéspedes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por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igual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</w:t>
      </w:r>
    </w:p>
    <w:p xmlns:wp14="http://schemas.microsoft.com/office/word/2010/wordml" w:rsidP="7D7E70C8" wp14:paraId="5C387777" wp14:textId="356CB2B4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experiencia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continúa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Brooklands Bar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octavo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piso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donde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un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menú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limitado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cocteles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Glenfiddich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destacará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maestría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innovación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esta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célebre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destilería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permitiendo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visitantes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disfrutar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Glenfiddich 16 y 30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años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</w:t>
      </w:r>
    </w:p>
    <w:p xmlns:wp14="http://schemas.microsoft.com/office/word/2010/wordml" w:rsidP="7D7E70C8" wp14:paraId="6653C28A" wp14:textId="0F045377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El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menú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incluirá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también dos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cocteles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exclusivos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que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rinden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homenaje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velocidad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estilo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sofisticación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:</w:t>
      </w:r>
    </w:p>
    <w:p xmlns:wp14="http://schemas.microsoft.com/office/word/2010/wordml" w:rsidP="7D7E70C8" wp14:paraId="79503E70" wp14:textId="55D5DA1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noProof w:val="0"/>
          <w:sz w:val="24"/>
          <w:szCs w:val="24"/>
          <w:lang w:val="en-US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APEX II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– Glenfiddich 15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años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Solera, Amaro y Cherry Brandy;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añejado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botella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por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un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mínimo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30 días.</w:t>
      </w:r>
    </w:p>
    <w:p xmlns:wp14="http://schemas.microsoft.com/office/word/2010/wordml" w:rsidP="7D7E70C8" wp14:paraId="03DF0D47" wp14:textId="513D384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noProof w:val="0"/>
          <w:sz w:val="24"/>
          <w:szCs w:val="24"/>
          <w:lang w:val="en-US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Beyond The Track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– Glenfiddich 16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años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edición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limitada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Aston Martin Formula One™,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frambuesa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tonka,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Eau de Vie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chocolate.</w:t>
      </w:r>
    </w:p>
    <w:p xmlns:wp14="http://schemas.microsoft.com/office/word/2010/wordml" w:rsidP="4A02C4DE" wp14:paraId="3DDCC49C" wp14:textId="417C2408">
      <w:pPr>
        <w:pStyle w:val="Heading2"/>
        <w:rPr>
          <w:rFonts w:ascii="Gill Sans MT" w:hAnsi="Gill Sans MT" w:eastAsia="Gill Sans MT" w:cs="Gill Sans MT"/>
          <w:b w:val="1"/>
          <w:bCs w:val="1"/>
          <w:sz w:val="28"/>
          <w:szCs w:val="28"/>
        </w:rPr>
      </w:pPr>
      <w:r w:rsidR="37347003">
        <w:rPr/>
        <w:t>BMW Art Car de David Hockney</w:t>
      </w:r>
    </w:p>
    <w:p xmlns:wp14="http://schemas.microsoft.com/office/word/2010/wordml" w:rsidP="4A02C4DE" wp14:paraId="55A1FFCB" wp14:textId="69BF3955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En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exhibición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The Lobby, del 14 de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octubre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al 3 de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noviembre</w:t>
      </w:r>
    </w:p>
    <w:p xmlns:wp14="http://schemas.microsoft.com/office/word/2010/wordml" w:rsidP="7D7E70C8" wp14:paraId="2C60A388" wp14:textId="0CC33FC5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En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celebración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temporada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arte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otoñal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Londres,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The Peninsula London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se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honra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presentar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una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verdadera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obra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maestra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colaboración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entre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arte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automovilismo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: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BMW Art Car de David Hockney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</w:t>
      </w:r>
    </w:p>
    <w:p xmlns:wp14="http://schemas.microsoft.com/office/word/2010/wordml" w:rsidP="7D7E70C8" wp14:paraId="01E5E753" wp14:textId="7C05D1C3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Presentado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originalmente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1995,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trabajo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Hockney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sobre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BMW 850CSi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explora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alma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misma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máquina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. Las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siluetas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conductor y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componentes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internos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motor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están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pintados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manera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lúdica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sobre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superficie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vehículo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una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paleta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expresiva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verdes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grises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blancos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 “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Conducir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diseñar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van de la mano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”,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comentó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Hockney. “Viajar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un auto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significa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experimentar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paisajes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por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elegí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color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verde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”.</w:t>
      </w:r>
    </w:p>
    <w:p xmlns:wp14="http://schemas.microsoft.com/office/word/2010/wordml" w:rsidP="7D7E70C8" wp14:paraId="5F929D47" wp14:textId="66828164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icónica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colección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BMW Art Car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celebra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su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50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aniversario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2025 con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una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gira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mundial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estas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esculturas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rodantes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</w:t>
      </w:r>
    </w:p>
    <w:p xmlns:wp14="http://schemas.microsoft.com/office/word/2010/wordml" w:rsidP="4A02C4DE" wp14:paraId="730ECC26" wp14:textId="0A90D028">
      <w:pPr>
        <w:pStyle w:val="Heading2"/>
        <w:rPr>
          <w:rFonts w:ascii="Gill Sans MT" w:hAnsi="Gill Sans MT" w:eastAsia="Gill Sans MT" w:cs="Gill Sans MT"/>
          <w:b w:val="1"/>
          <w:bCs w:val="1"/>
          <w:sz w:val="28"/>
          <w:szCs w:val="28"/>
        </w:rPr>
      </w:pPr>
      <w:r w:rsidR="37347003">
        <w:rPr/>
        <w:t xml:space="preserve">Una estancia </w:t>
      </w:r>
      <w:r w:rsidR="37347003">
        <w:rPr/>
        <w:t>excepcional</w:t>
      </w:r>
      <w:r w:rsidR="37347003">
        <w:rPr/>
        <w:t xml:space="preserve"> para la London Motor Week</w:t>
      </w:r>
    </w:p>
    <w:p xmlns:wp14="http://schemas.microsoft.com/office/word/2010/wordml" w:rsidP="4A02C4DE" wp14:paraId="49388D2D" wp14:textId="255B61AC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Paquete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hospedaje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del 25 de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octubre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 xml:space="preserve"> al 3 de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noviembre</w:t>
      </w:r>
    </w:p>
    <w:p xmlns:wp14="http://schemas.microsoft.com/office/word/2010/wordml" w:rsidP="7D7E70C8" wp14:paraId="654A929A" wp14:textId="16305897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Para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conmemorar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la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London Motor Week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así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como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regreso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la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subasta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de autos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clásicos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RM Sotheby’s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(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30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octubre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abierta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público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) y la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London to Brighton Veteran Car Run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(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2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noviembre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),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The Peninsula London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ofrece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un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paquete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estancia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exclusivo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para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amantes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autos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vintage.</w:t>
      </w:r>
    </w:p>
    <w:p xmlns:wp14="http://schemas.microsoft.com/office/word/2010/wordml" w:rsidP="7D7E70C8" wp14:paraId="4461AF40" wp14:textId="3C71B147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El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paquete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London Motor Week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incluye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:</w:t>
      </w:r>
    </w:p>
    <w:p xmlns:wp14="http://schemas.microsoft.com/office/word/2010/wordml" w:rsidP="7D7E70C8" wp14:paraId="479CD744" wp14:textId="344FBD2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noProof w:val="0"/>
          <w:sz w:val="24"/>
          <w:szCs w:val="24"/>
          <w:lang w:val="en-US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Alojamiento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lujo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con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Peninsula Time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(check-in y check-out flexibles).</w:t>
      </w:r>
    </w:p>
    <w:p xmlns:wp14="http://schemas.microsoft.com/office/word/2010/wordml" w:rsidP="7D7E70C8" wp14:paraId="78C4C106" wp14:textId="45E18C5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noProof w:val="0"/>
          <w:sz w:val="24"/>
          <w:szCs w:val="24"/>
          <w:lang w:val="en-US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Desayuno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diario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para dos personas.</w:t>
      </w:r>
    </w:p>
    <w:p xmlns:wp14="http://schemas.microsoft.com/office/word/2010/wordml" w:rsidP="7D7E70C8" wp14:paraId="060A2DCA" wp14:textId="67304D6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noProof w:val="0"/>
          <w:sz w:val="24"/>
          <w:szCs w:val="24"/>
          <w:lang w:val="en-US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Botella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fría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Champagne Peninsula o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té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espumoso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cortesía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llegar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</w:t>
      </w:r>
    </w:p>
    <w:p xmlns:wp14="http://schemas.microsoft.com/office/word/2010/wordml" w:rsidP="7D7E70C8" wp14:paraId="6EE553F2" wp14:textId="3705339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noProof w:val="0"/>
          <w:sz w:val="24"/>
          <w:szCs w:val="24"/>
          <w:lang w:val="en-US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Cuidado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experto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autos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por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parte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equipo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profesional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The Peninsula.</w:t>
      </w:r>
    </w:p>
    <w:p xmlns:wp14="http://schemas.microsoft.com/office/word/2010/wordml" w:rsidP="7D7E70C8" wp14:paraId="2F46F039" wp14:textId="739E87C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noProof w:val="0"/>
          <w:sz w:val="24"/>
          <w:szCs w:val="24"/>
          <w:lang w:val="en-US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Amenidades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especiales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para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conmemorar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la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Veteran Car Run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</w:t>
      </w:r>
    </w:p>
    <w:p xmlns:wp14="http://schemas.microsoft.com/office/word/2010/wordml" w:rsidP="7D7E70C8" wp14:paraId="447DBA1B" wp14:textId="40E1EA5E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Ubicado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 solo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unos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pasos de Hyde Park Corner,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The Peninsula London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es la base perfecta para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disfrutar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uno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eventos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más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emblemáticos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calendario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automotriz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clásico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</w:t>
      </w:r>
    </w:p>
    <w:p xmlns:wp14="http://schemas.microsoft.com/office/word/2010/wordml" w:rsidP="4A02C4DE" wp14:paraId="2DFD290E" wp14:textId="7237456A">
      <w:pPr>
        <w:pStyle w:val="Heading2"/>
        <w:rPr>
          <w:rFonts w:ascii="Gill Sans MT" w:hAnsi="Gill Sans MT" w:eastAsia="Gill Sans MT" w:cs="Gill Sans MT"/>
          <w:b w:val="1"/>
          <w:bCs w:val="1"/>
          <w:sz w:val="28"/>
          <w:szCs w:val="28"/>
        </w:rPr>
      </w:pPr>
      <w:r w:rsidR="37347003">
        <w:rPr/>
        <w:t>Inspiración</w:t>
      </w:r>
      <w:r w:rsidR="37347003">
        <w:rPr/>
        <w:t xml:space="preserve"> </w:t>
      </w:r>
      <w:r w:rsidR="37347003">
        <w:rPr/>
        <w:t>automotriz</w:t>
      </w:r>
      <w:r w:rsidR="37347003">
        <w:rPr/>
        <w:t xml:space="preserve"> </w:t>
      </w:r>
      <w:r w:rsidR="37347003">
        <w:rPr/>
        <w:t>todo</w:t>
      </w:r>
      <w:r w:rsidR="37347003">
        <w:rPr/>
        <w:t xml:space="preserve"> </w:t>
      </w:r>
      <w:r w:rsidR="37347003">
        <w:rPr/>
        <w:t>el</w:t>
      </w:r>
      <w:r w:rsidR="37347003">
        <w:rPr/>
        <w:t xml:space="preserve"> </w:t>
      </w:r>
      <w:r w:rsidR="37347003">
        <w:rPr/>
        <w:t>año</w:t>
      </w:r>
    </w:p>
    <w:p xmlns:wp14="http://schemas.microsoft.com/office/word/2010/wordml" w:rsidP="7D7E70C8" wp14:paraId="75816F39" wp14:textId="23DD2F26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Desde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momento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que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huéspedes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llegan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flota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vehículos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lujo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personalizados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The Peninsula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pintados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color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Brewster Green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(también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conocido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como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</w:rPr>
        <w:t>Peninsula Green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),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The Peninsula London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invita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explorar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su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dedicación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elegancia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atemporal del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viaje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</w:t>
      </w:r>
    </w:p>
    <w:p xmlns:wp14="http://schemas.microsoft.com/office/word/2010/wordml" w:rsidP="7D7E70C8" wp14:paraId="7AA9AECD" wp14:textId="0995A115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Los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propietarios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autos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exigentes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encontrarán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estacionamiento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amplio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seguro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además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una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gama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premium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servicios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personalizados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limpieza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protección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 cargo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expertos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Topaz Detailing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. Justo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más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allá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Lobby,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visitantes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pueden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admirar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una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exposición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rotativa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autos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clásicos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Brooklands Museum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cuna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automovilismo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británico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</w:t>
      </w:r>
    </w:p>
    <w:p xmlns:wp14="http://schemas.microsoft.com/office/word/2010/wordml" w:rsidP="7D7E70C8" wp14:paraId="3CE59C6D" wp14:textId="38EA0EAC">
      <w:pPr>
        <w:spacing w:before="240" w:beforeAutospacing="off" w:after="240" w:afterAutospacing="off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Este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septiembre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auto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carreras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con motor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aeronáutico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1933,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Napier Railton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regresa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espacio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.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Subiendo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por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ascensor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forrado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mimbre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característico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hotel —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que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evoca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una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canasta de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globo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aerostático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vintage— se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llega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a </w:t>
      </w:r>
      <w:r w:rsidRPr="4A02C4DE" w:rsidR="37347003">
        <w:rPr>
          <w:rFonts w:ascii="Gill Sans MT" w:hAnsi="Gill Sans MT" w:eastAsia="Gill Sans MT" w:cs="Gill Sans MT"/>
          <w:b w:val="1"/>
          <w:bCs w:val="1"/>
          <w:sz w:val="24"/>
          <w:szCs w:val="24"/>
        </w:rPr>
        <w:t>Brooklands by Claude Bosi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donde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herencia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aviación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automovilismo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británico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inspira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tanto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el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diseño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como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la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narrativa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culinaria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del 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>restaurante</w:t>
      </w:r>
      <w:r w:rsidRPr="4A02C4DE" w:rsidR="37347003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 y bar.</w:t>
      </w:r>
    </w:p>
    <w:p xmlns:wp14="http://schemas.microsoft.com/office/word/2010/wordml" w:rsidP="7D7E70C8" wp14:paraId="2C078E63" wp14:textId="0521DEED">
      <w:pPr>
        <w:spacing w:before="240" w:beforeAutospacing="off" w:after="240" w:afterAutospacing="off"/>
        <w:rPr>
          <w:rFonts w:ascii="Gill Sans MT" w:hAnsi="Gill Sans MT" w:eastAsia="Gill Sans MT" w:cs="Gill Sans MT"/>
          <w:sz w:val="24"/>
          <w:szCs w:val="24"/>
        </w:rPr>
      </w:pP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Para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reservaciones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y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más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información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, 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>visita</w:t>
      </w:r>
      <w:r w:rsidRPr="7D7E70C8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hyperlink r:id="Rb8655b8a322a45b9">
        <w:r w:rsidRPr="7D7E70C8" w:rsidR="37347003">
          <w:rPr>
            <w:rStyle w:val="Hyperlink"/>
            <w:rFonts w:ascii="Gill Sans MT" w:hAnsi="Gill Sans MT" w:eastAsia="Gill Sans MT" w:cs="Gill Sans MT"/>
            <w:sz w:val="24"/>
            <w:szCs w:val="24"/>
          </w:rPr>
          <w:t>peninsula.com/London</w:t>
        </w:r>
      </w:hyperlink>
      <w:r w:rsidRPr="7D7E70C8" w:rsidR="37347003">
        <w:rPr>
          <w:rFonts w:ascii="Gill Sans MT" w:hAnsi="Gill Sans MT" w:eastAsia="Gill Sans MT" w:cs="Gill Sans MT"/>
          <w:sz w:val="24"/>
          <w:szCs w:val="24"/>
        </w:rPr>
        <w:t>.</w:t>
      </w:r>
    </w:p>
    <w:p w:rsidR="37347003" w:rsidP="4A02C4DE" w:rsidRDefault="37347003" w14:paraId="0240C59B" w14:textId="630329DD">
      <w:pPr>
        <w:spacing w:before="240" w:beforeAutospacing="off" w:after="240" w:afterAutospacing="off"/>
        <w:rPr>
          <w:rFonts w:ascii="Gill Sans MT" w:hAnsi="Gill Sans MT" w:eastAsia="Gill Sans MT" w:cs="Gill Sans MT"/>
          <w:noProof w:val="0"/>
          <w:sz w:val="24"/>
          <w:szCs w:val="24"/>
          <w:lang w:val="en-US"/>
        </w:rPr>
      </w:pP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Para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descargar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imágenes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en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alta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resolución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,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ingresar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al 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>siguiente</w:t>
      </w:r>
      <w:r w:rsidRPr="4A02C4DE" w:rsidR="37347003">
        <w:rPr>
          <w:rFonts w:ascii="Gill Sans MT" w:hAnsi="Gill Sans MT" w:eastAsia="Gill Sans MT" w:cs="Gill Sans MT"/>
          <w:sz w:val="24"/>
          <w:szCs w:val="24"/>
        </w:rPr>
        <w:t xml:space="preserve"> </w:t>
      </w:r>
      <w:hyperlink r:id="Rebf6ba368f704e13">
        <w:r w:rsidRPr="4A02C4DE" w:rsidR="37347003">
          <w:rPr>
            <w:rStyle w:val="Hyperlink"/>
            <w:rFonts w:ascii="Gill Sans MT" w:hAnsi="Gill Sans MT" w:eastAsia="Gill Sans MT" w:cs="Gill Sans MT"/>
            <w:sz w:val="24"/>
            <w:szCs w:val="24"/>
          </w:rPr>
          <w:t>enlace</w:t>
        </w:r>
      </w:hyperlink>
      <w:r w:rsidRPr="4A02C4DE" w:rsidR="37347003">
        <w:rPr>
          <w:rFonts w:ascii="Gill Sans MT" w:hAnsi="Gill Sans MT" w:eastAsia="Gill Sans MT" w:cs="Gill Sans MT"/>
          <w:sz w:val="24"/>
          <w:szCs w:val="24"/>
        </w:rPr>
        <w:t>.</w:t>
      </w:r>
    </w:p>
    <w:p w:rsidR="37347003" w:rsidP="4A02C4DE" w:rsidRDefault="37347003" w14:paraId="764EFEA0" w14:textId="315A0417">
      <w:pPr>
        <w:spacing w:before="240" w:beforeAutospacing="off" w:after="240" w:afterAutospacing="off"/>
        <w:rPr>
          <w:rFonts w:ascii="Gill Sans MT" w:hAnsi="Gill Sans MT" w:eastAsia="Gill Sans MT" w:cs="Gill Sans MT"/>
          <w:sz w:val="24"/>
          <w:szCs w:val="24"/>
        </w:rPr>
      </w:pPr>
    </w:p>
    <w:p w:rsidR="37347003" w:rsidP="4A02C4DE" w:rsidRDefault="37347003" w14:paraId="0465BE57" w14:textId="030DA196">
      <w:pPr>
        <w:spacing w:before="240" w:beforeAutospacing="off" w:after="240" w:afterAutospacing="off"/>
        <w:rPr>
          <w:rFonts w:ascii="Gill Sans MT" w:hAnsi="Gill Sans MT" w:eastAsia="Gill Sans MT" w:cs="Gill Sans MT"/>
          <w:b w:val="1"/>
          <w:bCs w:val="1"/>
          <w:sz w:val="20"/>
          <w:szCs w:val="20"/>
        </w:rPr>
      </w:pPr>
      <w:r w:rsidRPr="4A02C4DE" w:rsidR="57F22F06">
        <w:rPr>
          <w:rFonts w:ascii="Gill Sans MT" w:hAnsi="Gill Sans MT" w:eastAsia="Gill Sans MT" w:cs="Gill Sans MT"/>
          <w:b w:val="1"/>
          <w:bCs w:val="1"/>
          <w:sz w:val="20"/>
          <w:szCs w:val="20"/>
        </w:rPr>
        <w:t>Acerca</w:t>
      </w:r>
      <w:r w:rsidRPr="4A02C4DE" w:rsidR="57F22F06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de The Peninsula London</w:t>
      </w:r>
    </w:p>
    <w:p w:rsidR="37347003" w:rsidP="4A02C4DE" w:rsidRDefault="37347003" w14:paraId="69D5BDA8" w14:textId="5263A28D">
      <w:pPr>
        <w:pStyle w:val="Normal"/>
        <w:spacing w:before="240" w:beforeAutospacing="off" w:after="240" w:afterAutospacing="off"/>
        <w:rPr>
          <w:rFonts w:ascii="Gill Sans MT" w:hAnsi="Gill Sans MT" w:eastAsia="Gill Sans MT" w:cs="Gill Sans MT"/>
          <w:sz w:val="20"/>
          <w:szCs w:val="20"/>
        </w:rPr>
      </w:pPr>
      <w:r w:rsidRPr="4A02C4DE" w:rsidR="57F22F06">
        <w:rPr>
          <w:rFonts w:ascii="Gill Sans MT" w:hAnsi="Gill Sans MT" w:eastAsia="Gill Sans MT" w:cs="Gill Sans MT"/>
          <w:sz w:val="20"/>
          <w:szCs w:val="20"/>
        </w:rPr>
        <w:t>Idealmente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ubicado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en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el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corazón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de Belgravia, con vistas a Hyde Park Corner y Wellington Arch, The Peninsula London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ocupa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una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de las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direcciones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más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prestigiosas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de la ciudad. El hotel, de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construcción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reciente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e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impecablemente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diseñado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para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armonizar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con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los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edificios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históricos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de la zona, se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encuentra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a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pocos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minutos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de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los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lugares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más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emblemáticos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de Londres,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incluyendo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tres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parques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reales, Buckingham Palace, Harrods y Big Ben.</w:t>
      </w:r>
    </w:p>
    <w:p w:rsidR="37347003" w:rsidP="4A02C4DE" w:rsidRDefault="37347003" w14:paraId="0CBAC2C5" w14:textId="474A281F">
      <w:pPr>
        <w:pStyle w:val="Normal"/>
        <w:spacing w:before="240" w:beforeAutospacing="off" w:after="240" w:afterAutospacing="off"/>
        <w:rPr>
          <w:rFonts w:ascii="Gill Sans MT" w:hAnsi="Gill Sans MT" w:eastAsia="Gill Sans MT" w:cs="Gill Sans MT"/>
          <w:sz w:val="20"/>
          <w:szCs w:val="20"/>
        </w:rPr>
      </w:pP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</w:p>
    <w:p w:rsidR="37347003" w:rsidP="4A02C4DE" w:rsidRDefault="37347003" w14:paraId="419DDEE6" w14:textId="54016998">
      <w:pPr>
        <w:pStyle w:val="Normal"/>
        <w:spacing w:before="240" w:beforeAutospacing="off" w:after="240" w:afterAutospacing="off"/>
        <w:rPr>
          <w:rFonts w:ascii="Gill Sans MT" w:hAnsi="Gill Sans MT" w:eastAsia="Gill Sans MT" w:cs="Gill Sans MT"/>
          <w:sz w:val="20"/>
          <w:szCs w:val="20"/>
        </w:rPr>
      </w:pP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Sus 190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habitaciones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y suites,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llenas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de luz natural,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fueron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exquisitamente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diseñadas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por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Peter Marino. Sus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espacios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sociales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incluyen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varios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restaurantes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y bares de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clase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mundial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—entre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ellos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el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dos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estrellas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Michelin Brooklands by Claude Bosi—,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el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idílico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Peninsula Spa &amp; Wellness Centre y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una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lujosa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galería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comercial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.</w:t>
      </w:r>
    </w:p>
    <w:p w:rsidR="37347003" w:rsidP="4A02C4DE" w:rsidRDefault="37347003" w14:paraId="472F0EA4" w14:textId="24BFAAA5">
      <w:pPr>
        <w:pStyle w:val="Normal"/>
        <w:spacing w:before="240" w:beforeAutospacing="off" w:after="240" w:afterAutospacing="off"/>
        <w:rPr>
          <w:rFonts w:ascii="Gill Sans MT" w:hAnsi="Gill Sans MT" w:eastAsia="Gill Sans MT" w:cs="Gill Sans MT"/>
          <w:sz w:val="20"/>
          <w:szCs w:val="20"/>
        </w:rPr>
      </w:pPr>
      <w:hyperlink r:id="Rc71bf84543df4445">
        <w:r w:rsidRPr="4A02C4DE" w:rsidR="57F22F06">
          <w:rPr>
            <w:rStyle w:val="Hyperlink"/>
            <w:rFonts w:ascii="Gill Sans MT" w:hAnsi="Gill Sans MT" w:eastAsia="Gill Sans MT" w:cs="Gill Sans MT"/>
            <w:sz w:val="20"/>
            <w:szCs w:val="20"/>
          </w:rPr>
          <w:t>www.peninsula.com</w:t>
        </w:r>
      </w:hyperlink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| </w:t>
      </w:r>
      <w:hyperlink r:id="R6dae737ba51944e8">
        <w:r w:rsidRPr="4A02C4DE" w:rsidR="57F22F06">
          <w:rPr>
            <w:rStyle w:val="Hyperlink"/>
            <w:rFonts w:ascii="Gill Sans MT" w:hAnsi="Gill Sans MT" w:eastAsia="Gill Sans MT" w:cs="Gill Sans MT"/>
            <w:sz w:val="20"/>
            <w:szCs w:val="20"/>
          </w:rPr>
          <w:t>@thepeninsulalondonhotel</w:t>
        </w:r>
      </w:hyperlink>
    </w:p>
    <w:p w:rsidR="37347003" w:rsidP="4A02C4DE" w:rsidRDefault="37347003" w14:paraId="2EC1D52D" w14:textId="623BBE92">
      <w:pPr>
        <w:pStyle w:val="Normal"/>
        <w:spacing w:before="240" w:beforeAutospacing="off" w:after="240" w:afterAutospacing="off"/>
        <w:rPr>
          <w:rFonts w:ascii="Gill Sans MT" w:hAnsi="Gill Sans MT" w:eastAsia="Gill Sans MT" w:cs="Gill Sans MT"/>
          <w:sz w:val="20"/>
          <w:szCs w:val="20"/>
        </w:rPr>
      </w:pP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</w:p>
    <w:p w:rsidR="37347003" w:rsidP="4A02C4DE" w:rsidRDefault="37347003" w14:paraId="5A1ABF67" w14:textId="04EA9E90">
      <w:pPr>
        <w:pStyle w:val="Normal"/>
        <w:spacing w:before="240" w:beforeAutospacing="off" w:after="240" w:afterAutospacing="off"/>
        <w:rPr>
          <w:rFonts w:ascii="Gill Sans MT" w:hAnsi="Gill Sans MT" w:eastAsia="Gill Sans MT" w:cs="Gill Sans MT"/>
          <w:b w:val="1"/>
          <w:bCs w:val="1"/>
          <w:sz w:val="20"/>
          <w:szCs w:val="20"/>
        </w:rPr>
      </w:pPr>
      <w:r w:rsidRPr="4A02C4DE" w:rsidR="57F22F06">
        <w:rPr>
          <w:rFonts w:ascii="Gill Sans MT" w:hAnsi="Gill Sans MT" w:eastAsia="Gill Sans MT" w:cs="Gill Sans MT"/>
          <w:b w:val="1"/>
          <w:bCs w:val="1"/>
          <w:sz w:val="20"/>
          <w:szCs w:val="20"/>
        </w:rPr>
        <w:t>Acerca</w:t>
      </w:r>
      <w:r w:rsidRPr="4A02C4DE" w:rsidR="57F22F06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de The Hongkong and Shanghai Hotels, Limited (Código </w:t>
      </w:r>
      <w:r w:rsidRPr="4A02C4DE" w:rsidR="57F22F06">
        <w:rPr>
          <w:rFonts w:ascii="Gill Sans MT" w:hAnsi="Gill Sans MT" w:eastAsia="Gill Sans MT" w:cs="Gill Sans MT"/>
          <w:b w:val="1"/>
          <w:bCs w:val="1"/>
          <w:sz w:val="20"/>
          <w:szCs w:val="20"/>
        </w:rPr>
        <w:t>bursátil</w:t>
      </w:r>
      <w:r w:rsidRPr="4A02C4DE" w:rsidR="57F22F06">
        <w:rPr>
          <w:rFonts w:ascii="Gill Sans MT" w:hAnsi="Gill Sans MT" w:eastAsia="Gill Sans MT" w:cs="Gill Sans MT"/>
          <w:b w:val="1"/>
          <w:bCs w:val="1"/>
          <w:sz w:val="20"/>
          <w:szCs w:val="20"/>
        </w:rPr>
        <w:t>: 45)</w:t>
      </w:r>
    </w:p>
    <w:p w:rsidR="37347003" w:rsidP="4A02C4DE" w:rsidRDefault="37347003" w14:paraId="40DF0312" w14:textId="26B275A2">
      <w:pPr>
        <w:pStyle w:val="Normal"/>
        <w:spacing w:before="240" w:beforeAutospacing="off" w:after="240" w:afterAutospacing="off"/>
        <w:rPr>
          <w:rFonts w:ascii="Gill Sans MT" w:hAnsi="Gill Sans MT" w:eastAsia="Gill Sans MT" w:cs="Gill Sans MT"/>
          <w:sz w:val="20"/>
          <w:szCs w:val="20"/>
          <w:lang w:val="es-ES"/>
        </w:rPr>
      </w:pP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Fundada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en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1866 y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cotizada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en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la Bolsa de Hong Kong,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The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Hongkong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and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Shanghai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Hotels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,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Limited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es la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empresa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matriz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de un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grupo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dedicado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a la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propiedad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,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desarrollo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y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gestión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de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hoteles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,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propiedades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comerciales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y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residenciales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de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prestigio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en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ubicaciones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clave de Asia, Europa y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Estados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Unidos,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además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de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ofrecer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servicios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turísticos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, de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retail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y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otros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.</w:t>
      </w:r>
    </w:p>
    <w:p w:rsidR="37347003" w:rsidP="4A02C4DE" w:rsidRDefault="37347003" w14:paraId="1D575476" w14:textId="375F699A">
      <w:pPr>
        <w:pStyle w:val="Normal"/>
        <w:spacing w:before="240" w:beforeAutospacing="off" w:after="240" w:afterAutospacing="off"/>
        <w:rPr>
          <w:rFonts w:ascii="Gill Sans MT" w:hAnsi="Gill Sans MT" w:eastAsia="Gill Sans MT" w:cs="Gill Sans MT"/>
          <w:sz w:val="20"/>
          <w:szCs w:val="20"/>
        </w:rPr>
      </w:pP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El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portafolio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de The Peninsula Hotels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incluye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: The Peninsula Hong Kong, Shanghai, Beijing, Tokyo, London, Paris, Istanbul, New York, Chicago, Beverly Hills, Bangkok y Manila.</w:t>
      </w:r>
    </w:p>
    <w:p w:rsidR="37347003" w:rsidP="4A02C4DE" w:rsidRDefault="37347003" w14:paraId="4791E3E6" w14:textId="47718E00">
      <w:pPr>
        <w:pStyle w:val="Normal"/>
        <w:spacing w:before="240" w:beforeAutospacing="off" w:after="240" w:afterAutospacing="off"/>
        <w:rPr>
          <w:rFonts w:ascii="Gill Sans MT" w:hAnsi="Gill Sans MT" w:eastAsia="Gill Sans MT" w:cs="Gill Sans MT"/>
          <w:sz w:val="20"/>
          <w:szCs w:val="20"/>
        </w:rPr>
      </w:pP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Las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propiedades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del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grupo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incluyen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The Repulse Bay Complex, The Peak Tower y St. John’s Building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en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Hong Kong; The Landmark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en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Ho Chi Minh City, Vietnam; y 21 avenue Kléber 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>en</w:t>
      </w:r>
      <w:r w:rsidRPr="4A02C4DE" w:rsidR="57F22F06">
        <w:rPr>
          <w:rFonts w:ascii="Gill Sans MT" w:hAnsi="Gill Sans MT" w:eastAsia="Gill Sans MT" w:cs="Gill Sans MT"/>
          <w:sz w:val="20"/>
          <w:szCs w:val="20"/>
        </w:rPr>
        <w:t xml:space="preserve"> París, Francia.</w:t>
      </w:r>
    </w:p>
    <w:p w:rsidR="37347003" w:rsidP="4A02C4DE" w:rsidRDefault="37347003" w14:paraId="034ABF4F" w14:textId="4F9168D0">
      <w:pPr>
        <w:pStyle w:val="Normal"/>
        <w:spacing w:before="240" w:beforeAutospacing="off" w:after="240" w:afterAutospacing="off"/>
        <w:rPr>
          <w:rFonts w:ascii="Gill Sans MT" w:hAnsi="Gill Sans MT" w:eastAsia="Gill Sans MT" w:cs="Gill Sans MT"/>
          <w:sz w:val="20"/>
          <w:szCs w:val="20"/>
          <w:lang w:val="es-ES"/>
        </w:rPr>
      </w:pP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El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portafolio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de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atracciones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y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otros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servicios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incluye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el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Peak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Tram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en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Hong Kong;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The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Quail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en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Carmel, California;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Peninsula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Clubs and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Consultancy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Services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,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Peninsula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Merchandising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y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Tai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Pan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Laundry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en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Hong Kong.</w:t>
      </w:r>
    </w:p>
    <w:p w:rsidR="37347003" w:rsidP="4A02C4DE" w:rsidRDefault="37347003" w14:paraId="35EB7234" w14:textId="28E11E8C">
      <w:pPr>
        <w:pStyle w:val="Normal"/>
        <w:spacing w:before="240" w:beforeAutospacing="off" w:after="240" w:afterAutospacing="off"/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</w:pP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Para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más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información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,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visita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hyperlink r:id="R737d96a0c39145d7">
        <w:r w:rsidRPr="4A02C4DE" w:rsidR="57F22F06">
          <w:rPr>
            <w:rStyle w:val="Hyperlink"/>
            <w:rFonts w:ascii="Gill Sans MT" w:hAnsi="Gill Sans MT" w:eastAsia="Gill Sans MT" w:cs="Gill Sans MT"/>
            <w:sz w:val="20"/>
            <w:szCs w:val="20"/>
            <w:lang w:val="es-ES"/>
          </w:rPr>
          <w:t>www.peninsula.com</w:t>
        </w:r>
      </w:hyperlink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o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síguenos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en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hyperlink r:id="Ra803b2bdbd3f479d">
        <w:r w:rsidRPr="4A02C4DE" w:rsidR="57F22F06">
          <w:rPr>
            <w:rStyle w:val="Hyperlink"/>
            <w:rFonts w:ascii="Gill Sans MT" w:hAnsi="Gill Sans MT" w:eastAsia="Gill Sans MT" w:cs="Gill Sans MT"/>
            <w:sz w:val="20"/>
            <w:szCs w:val="20"/>
            <w:lang w:val="es-ES"/>
          </w:rPr>
          <w:t>Facebook</w:t>
        </w:r>
      </w:hyperlink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e</w:t>
      </w:r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hyperlink r:id="Rcae3c3c1284a4f23">
        <w:r w:rsidRPr="4A02C4DE" w:rsidR="57F22F06">
          <w:rPr>
            <w:rStyle w:val="Hyperlink"/>
            <w:rFonts w:ascii="Gill Sans MT" w:hAnsi="Gill Sans MT" w:eastAsia="Gill Sans MT" w:cs="Gill Sans MT"/>
            <w:sz w:val="20"/>
            <w:szCs w:val="20"/>
            <w:lang w:val="es-ES"/>
          </w:rPr>
          <w:t>Instagram</w:t>
        </w:r>
      </w:hyperlink>
      <w:r w:rsidRPr="4A02C4DE" w:rsidR="57F22F06">
        <w:rPr>
          <w:rFonts w:ascii="Gill Sans MT" w:hAnsi="Gill Sans MT" w:eastAsia="Gill Sans MT" w:cs="Gill Sans MT"/>
          <w:sz w:val="20"/>
          <w:szCs w:val="20"/>
          <w:lang w:val="es-ES"/>
        </w:rPr>
        <w:t>.</w:t>
      </w:r>
      <w:r w:rsidRPr="4A02C4DE" w:rsidR="37347003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9da6d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13ed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6051D2"/>
    <w:rsid w:val="01DFCED4"/>
    <w:rsid w:val="14E01732"/>
    <w:rsid w:val="19D6DE44"/>
    <w:rsid w:val="1B31E90D"/>
    <w:rsid w:val="37347003"/>
    <w:rsid w:val="38280089"/>
    <w:rsid w:val="4080A022"/>
    <w:rsid w:val="46520DD4"/>
    <w:rsid w:val="4A02C4DE"/>
    <w:rsid w:val="4ACAD3E0"/>
    <w:rsid w:val="52CF1E9A"/>
    <w:rsid w:val="57F22F06"/>
    <w:rsid w:val="5A956CF7"/>
    <w:rsid w:val="5D12D38C"/>
    <w:rsid w:val="616051D2"/>
    <w:rsid w:val="6C76DBDA"/>
    <w:rsid w:val="6E57C89A"/>
    <w:rsid w:val="75620B0C"/>
    <w:rsid w:val="7A0CD9D1"/>
    <w:rsid w:val="7D7E70C8"/>
    <w:rsid w:val="7FAD9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51D2"/>
  <w15:chartTrackingRefBased/>
  <w15:docId w15:val="{FEACD40A-9B35-45C1-B5D5-F0316A5BC5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4A02C4DE"/>
    <w:rPr>
      <w:rFonts w:ascii="Gill Sans MT" w:hAnsi="Gill Sans MT" w:eastAsia="Gill Sans MT" w:cs="Gill Sans MT"/>
      <w:noProof w:val="0"/>
    </w:rPr>
    <w:pPr>
      <w:spacing w:before="240" w:beforeAutospacing="off" w:after="240" w:afterAutospacing="off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Heading2"/>
    <w:link w:val="Heading1"/>
    <w:rsid w:val="4A02C4DE"/>
    <w:rPr>
      <w:rFonts w:asciiTheme="majorAscii" w:hAnsiTheme="majorAscii"/>
      <w:sz w:val="36"/>
      <w:szCs w:val="36"/>
      <w:lang w:val="es-ES"/>
    </w:rPr>
  </w:style>
  <w:style w:type="paragraph" w:styleId="Heading1">
    <w:uiPriority w:val="9"/>
    <w:name w:val="heading 1"/>
    <w:basedOn w:val="Heading2"/>
    <w:next w:val="Normal"/>
    <w:link w:val="Heading1Char"/>
    <w:qFormat/>
    <w:rsid w:val="4A02C4DE"/>
    <w:rPr>
      <w:rFonts w:asciiTheme="majorAscii" w:hAnsiTheme="majorAscii"/>
      <w:sz w:val="36"/>
      <w:szCs w:val="36"/>
      <w:lang w:val="es-ES"/>
    </w:rPr>
    <w:pPr>
      <w:spacing w:before="299" w:after="299"/>
      <w:jc w:val="center"/>
      <w:outlineLvl w:val="1"/>
    </w:pPr>
  </w:style>
  <w:style w:type="character" w:styleId="Heading2Char" w:customStyle="true">
    <w:uiPriority w:val="9"/>
    <w:name w:val="Heading 2 Char"/>
    <w:basedOn w:val="Heading3"/>
    <w:link w:val="Heading2"/>
    <w:rsid w:val="4A02C4DE"/>
    <w:rPr>
      <w:rFonts w:ascii="Gill Sans MT" w:hAnsi="Gill Sans MT" w:eastAsia="Gill Sans MT" w:cs="Gill Sans MT" w:asciiTheme="minorAscii" w:hAnsiTheme="minorAscii"/>
      <w:b w:val="1"/>
      <w:bCs w:val="1"/>
      <w:noProof w:val="0"/>
      <w:color w:val="auto"/>
      <w:sz w:val="32"/>
      <w:szCs w:val="32"/>
    </w:rPr>
  </w:style>
  <w:style w:type="paragraph" w:styleId="Heading2">
    <w:uiPriority w:val="9"/>
    <w:name w:val="heading 2"/>
    <w:basedOn w:val="Heading3"/>
    <w:next w:val="Normal"/>
    <w:unhideWhenUsed/>
    <w:link w:val="Heading2Char"/>
    <w:qFormat/>
    <w:rsid w:val="4A02C4DE"/>
    <w:rPr>
      <w:rFonts w:ascii="Gill Sans MT" w:hAnsi="Gill Sans MT" w:eastAsia="Gill Sans MT" w:cs="Gill Sans MT" w:asciiTheme="minorAscii" w:hAnsiTheme="minorAscii"/>
      <w:b w:val="1"/>
      <w:bCs w:val="1"/>
      <w:noProof w:val="0"/>
      <w:color w:val="auto"/>
      <w:sz w:val="32"/>
      <w:szCs w:val="32"/>
    </w:rPr>
    <w:pPr>
      <w:spacing w:before="281" w:beforeAutospacing="off" w:after="281" w:afterAutospacing="off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4A02C4D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4A02C4DE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4A02C4DE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4A02C4DE"/>
    <w:rPr>
      <w:rFonts w:eastAsia="" w:cs="" w:eastAsiaTheme="majorEastAsia" w:cstheme="majorBidi"/>
      <w:i w:val="1"/>
      <w:iCs w:val="1"/>
      <w:color w:val="000000" w:themeColor="text1" w:themeTint="FF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4A02C4DE"/>
    <w:rPr>
      <w:rFonts w:eastAsia="" w:cs="" w:eastAsiaTheme="majorEastAsia" w:cstheme="majorBidi"/>
      <w:color w:val="000000" w:themeColor="text1" w:themeTint="FF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4A02C4DE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4A02C4DE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4A02C4DE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4A02C4DE"/>
    <w:rPr>
      <w:rFonts w:eastAsia="" w:cs="" w:eastAsiaTheme="majorEastAsia" w:cstheme="majorBidi"/>
      <w:color w:val="000000" w:themeColor="text1" w:themeTint="FF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4A02C4DE"/>
    <w:rPr>
      <w:i w:val="1"/>
      <w:iCs w:val="1"/>
      <w:color w:val="000000" w:themeColor="text1" w:themeTint="F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4A02C4DE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A02C4D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FAD925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6b1c5abea69401c" /><Relationship Type="http://schemas.openxmlformats.org/officeDocument/2006/relationships/hyperlink" Target="https://www.peninsula.com/London" TargetMode="External" Id="Rb8655b8a322a45b9" /><Relationship Type="http://schemas.openxmlformats.org/officeDocument/2006/relationships/hyperlink" Target="https://cocentraloffice.sharepoint.com/:f:/s/ACG-Tourism/EtDkronhrA1GqXrHJcZ4YHkBNg5u5NUODTK_4jfBHnSCqQ?e=aIFUtC" TargetMode="External" Id="Rebf6ba368f704e13" /><Relationship Type="http://schemas.openxmlformats.org/officeDocument/2006/relationships/hyperlink" Target="https://www.peninsula.com" TargetMode="External" Id="Rc71bf84543df4445" /><Relationship Type="http://schemas.openxmlformats.org/officeDocument/2006/relationships/hyperlink" Target="https://www.instagram.com/thepeninsulalondonhotel/" TargetMode="External" Id="R6dae737ba51944e8" /><Relationship Type="http://schemas.openxmlformats.org/officeDocument/2006/relationships/hyperlink" Target="https://www.peninsula.com" TargetMode="External" Id="R737d96a0c39145d7" /><Relationship Type="http://schemas.openxmlformats.org/officeDocument/2006/relationships/hyperlink" Target="https://www.facebook.com/ThePeninsulaHotels" TargetMode="External" Id="Ra803b2bdbd3f479d" /><Relationship Type="http://schemas.openxmlformats.org/officeDocument/2006/relationships/hyperlink" Target="https://www.instagram.com/peninsulahotels/" TargetMode="External" Id="Rcae3c3c1284a4f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B9454A-CB2C-4E65-A39B-EDFA0FF9F0AC}"/>
</file>

<file path=customXml/itemProps2.xml><?xml version="1.0" encoding="utf-8"?>
<ds:datastoreItem xmlns:ds="http://schemas.openxmlformats.org/officeDocument/2006/customXml" ds:itemID="{D05C611A-453E-4202-B10D-8072DB1F5314}"/>
</file>

<file path=customXml/itemProps3.xml><?xml version="1.0" encoding="utf-8"?>
<ds:datastoreItem xmlns:ds="http://schemas.openxmlformats.org/officeDocument/2006/customXml" ds:itemID="{99573B42-C844-494F-8A5B-608143D24B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Fuertes</dc:creator>
  <keywords/>
  <dc:description/>
  <lastModifiedBy>Gabriel Fuertes</lastModifiedBy>
  <dcterms:created xsi:type="dcterms:W3CDTF">2025-10-08T15:21:29.0000000Z</dcterms:created>
  <dcterms:modified xsi:type="dcterms:W3CDTF">2025-10-08T15:54:08.8578116Z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